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p>
      <w:pPr>
        <w:ind w:firstLine="3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第一部分  益阳市工商业联合会单位概况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一、部门职责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三、部门决算单位构成</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第二部分  益阳市工商业联合会2019 年度部门决算表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一、收入支出决算总表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二、收入决算表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三、支出决算表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四、财政拨款收入支出决算总表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五、一般公共预算财政拨款支出决算表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六、一般公共预算财政拨款基本支出决算表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七、一般公共预算财政拨款“三公”经费支出决算表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八、政府性基金预算财政拨款收入支出决算表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益阳市工商业联合会2019年度部门决算情况说明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六、一般公共预算财政拨款基本支出决算情况说明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七、政府性基金预算财政拨款支出决算情况说明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八、一般公共预算财政拨款“三公”经费支出决算情况说明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九、预算绩效情况说明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十、其他重要事项情况说明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名词解释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第五部分 附件</w:t>
      </w:r>
    </w:p>
    <w:p>
      <w:pPr>
        <w:jc w:val="left"/>
        <w:rPr>
          <w:rFonts w:hint="eastAsia" w:ascii="仿宋_GB2312" w:hAnsi="仿宋_GB2312" w:eastAsia="仿宋_GB2312" w:cs="仿宋_GB2312"/>
          <w:b/>
          <w:color w:val="FF0000"/>
          <w:sz w:val="32"/>
          <w:szCs w:val="32"/>
        </w:rPr>
      </w:pPr>
      <w:r>
        <w:rPr>
          <w:rFonts w:hint="eastAsia" w:ascii="仿宋_GB2312" w:hAnsi="仿宋_GB2312" w:eastAsia="仿宋_GB2312" w:cs="仿宋_GB2312"/>
          <w:b/>
          <w:color w:val="FF0000"/>
          <w:sz w:val="32"/>
          <w:szCs w:val="32"/>
        </w:rPr>
        <w:t>更为具体的格式，请参照财政部2019年度部门决算公开。</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rPr>
        <w:t xml:space="preserve">第一部分 </w:t>
      </w:r>
      <w:r>
        <w:rPr>
          <w:rFonts w:hint="eastAsia" w:asciiTheme="majorEastAsia" w:hAnsiTheme="majorEastAsia" w:eastAsiaTheme="majorEastAsia" w:cstheme="majorEastAsia"/>
          <w:sz w:val="44"/>
          <w:lang w:eastAsia="zh-CN"/>
        </w:rPr>
        <w:t>益阳市工商业联合会</w:t>
      </w:r>
      <w:r>
        <w:rPr>
          <w:rFonts w:hint="eastAsia" w:asciiTheme="majorEastAsia" w:hAnsiTheme="majorEastAsia" w:eastAsiaTheme="majorEastAsia" w:cstheme="majorEastAsia"/>
          <w:sz w:val="44"/>
        </w:rPr>
        <w:t>概况</w:t>
      </w:r>
    </w:p>
    <w:p>
      <w:pPr>
        <w:jc w:val="center"/>
        <w:rPr>
          <w:rFonts w:hint="eastAsia" w:ascii="仿宋_GB2312" w:hAnsi="仿宋_GB2312" w:eastAsia="仿宋_GB2312" w:cs="仿宋_GB2312"/>
          <w:sz w:val="36"/>
          <w:szCs w:val="36"/>
        </w:rPr>
      </w:pPr>
    </w:p>
    <w:p>
      <w:pPr>
        <w:jc w:val="left"/>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一、部门职责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做好非公有制经济人士思想政治工作，引导非公有制经济人士健康成长，培养非公有制经济人士特别是年轻一代拥护党的领导、走中国特色社会主义道路，践行社会主义核心价值观。做好非公经济代表人士政治安排的推荐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（二）协助市政府管理和服务非公有制经济，引导非公有制经济健康发展。搭建平台、组织相关活动，为非公有制企业提供市场、技术、商品等信息和科技、管理、法律、会计、审计、金融、咨询等服务。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（三）参与政治协商，发挥民主监督的作用，积极参政议政。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会员的发展、联络工作，加强对直属商协会组织的指导、引导和服务；推动构建新型亲清政商关系，规范会员行为自律，引导非公有制经济人士依法诚信经营，了解反映非公有制企业诉求，维护其合法权益。引导会员弘扬中华民族传统美德，先富帮后富，走共同富裕的道路，热心社会公益事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指导、引导、协调和服务异地益阳商会，联络市域外益阳籍企业家，推动益阳籍企业家返乡投资创业，开展助学助残等公益慈善活动；加强与台湾、香港、澳门地区和世界各国工商社团及工商经济界人士的联系和友谊，促进经济、技术和贸易合作的发展，协助引进资金、技术、人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（六）开展培训，帮助会员改善经营管理、完善财会管理、提高生产技术和产品质量。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（七）按国家规定和有关政策，组织会员举办和参加各种对内对外展销会、交易会，组织会员出国（境）考察访问，帮助会员开拓国内、国际市场。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（八）指导各区县（市）工商联工作。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（九）负责直属商会协会党组织建设工作，做好发展党员和党员教育管理服务工作。</w:t>
      </w:r>
    </w:p>
    <w:p>
      <w:pPr>
        <w:ind w:left="795" w:hanging="79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（十）完成市委、市政府交办的其他任务。</w:t>
      </w:r>
    </w:p>
    <w:p>
      <w:pPr>
        <w:ind w:left="795" w:hanging="79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二、机构设置</w:t>
      </w:r>
    </w:p>
    <w:p>
      <w:pPr>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32"/>
        </w:rPr>
        <w:t>市工商联为正处级单位，下设办公室、会员部、宣教</w:t>
      </w:r>
      <w:r>
        <w:rPr>
          <w:rFonts w:hint="eastAsia" w:ascii="仿宋_GB2312" w:eastAsia="仿宋_GB2312"/>
          <w:sz w:val="32"/>
          <w:szCs w:val="32"/>
          <w:lang w:eastAsia="zh-CN"/>
        </w:rPr>
        <w:t>部</w:t>
      </w:r>
    </w:p>
    <w:p>
      <w:pPr>
        <w:spacing w:line="62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市工商联机关行政编制10名。其中：主席1名，副主席2名（其中1名兼秘书长）；正科级领导职数4名（含商会协会党委专职副书记1名），副科级领导职数1名。</w:t>
      </w:r>
      <w:r>
        <w:rPr>
          <w:rFonts w:hint="eastAsia" w:ascii="仿宋_GB2312" w:hAnsi="仿宋_GB2312" w:eastAsia="仿宋_GB2312" w:cs="仿宋_GB2312"/>
          <w:color w:val="000000"/>
          <w:sz w:val="32"/>
          <w:szCs w:val="32"/>
        </w:rPr>
        <w:t>机关后勤服务全额拨款事业编制2名</w:t>
      </w:r>
      <w:r>
        <w:rPr>
          <w:rFonts w:hint="eastAsia" w:ascii="仿宋_GB2312" w:hAnsi="仿宋_GB2312" w:eastAsia="仿宋_GB2312" w:cs="仿宋_GB2312"/>
          <w:color w:val="000000"/>
          <w:sz w:val="32"/>
          <w:szCs w:val="32"/>
          <w:lang w:eastAsia="zh-CN"/>
        </w:rPr>
        <w:t>。</w:t>
      </w:r>
    </w:p>
    <w:p>
      <w:pPr>
        <w:spacing w:line="62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市非公有制经济服务中心，正科级公益一类事业单位，核定全额拨款事业编制4名</w:t>
      </w:r>
      <w:r>
        <w:rPr>
          <w:rFonts w:hint="eastAsia" w:ascii="仿宋_GB2312" w:hAnsi="仿宋_GB2312" w:eastAsia="仿宋_GB2312" w:cs="仿宋_GB2312"/>
          <w:sz w:val="32"/>
          <w:szCs w:val="32"/>
          <w:lang w:eastAsia="zh-CN"/>
        </w:rPr>
        <w:t>。</w:t>
      </w:r>
    </w:p>
    <w:p>
      <w:pPr>
        <w:ind w:firstLine="640" w:firstLineChars="200"/>
        <w:rPr>
          <w:rFonts w:hint="eastAsia" w:ascii="仿宋_GB2312" w:eastAsia="仿宋_GB2312"/>
          <w:sz w:val="32"/>
          <w:szCs w:val="32"/>
          <w:lang w:eastAsia="zh-CN"/>
        </w:rPr>
      </w:pPr>
    </w:p>
    <w:p>
      <w:pPr>
        <w:ind w:left="795" w:hanging="79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三、部门决算单位构成</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从决算单位构成看，益阳市工商业联合会部门决算包括：益阳市工商业联合会部门决算本级决算，无下属单位决算。</w:t>
      </w:r>
    </w:p>
    <w:p>
      <w:pPr>
        <w:ind w:firstLine="640"/>
        <w:rPr>
          <w:rFonts w:hint="eastAsia" w:ascii="仿宋_GB2312" w:hAnsi="仿宋_GB2312" w:eastAsia="仿宋_GB2312" w:cs="仿宋_GB2312"/>
          <w:sz w:val="32"/>
          <w:szCs w:val="32"/>
        </w:rPr>
      </w:pP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益阳市工商业联合会本级</w:t>
            </w:r>
          </w:p>
        </w:tc>
      </w:tr>
    </w:tbl>
    <w:p>
      <w:pPr>
        <w:rPr>
          <w:rFonts w:hint="eastAsia" w:ascii="仿宋_GB2312" w:hAnsi="仿宋_GB2312" w:eastAsia="仿宋_GB2312" w:cs="仿宋_GB2312"/>
          <w:sz w:val="32"/>
          <w:szCs w:val="32"/>
        </w:rPr>
      </w:pPr>
    </w:p>
    <w:p>
      <w:pPr>
        <w:jc w:val="center"/>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第二部分  益阳市工商业联合会单位2019 年度部门决算表</w:t>
      </w:r>
    </w:p>
    <w:p>
      <w:pPr>
        <w:ind w:firstLine="640"/>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表1：收入支出决算总表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表2：收入决算表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表3：支出决算表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表4：财政拨款收入支出决算总表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表5：一般公共预算财政拨款支出决算表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表6：一般公共预算财政拨款基本支出决算表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表7：一般公共预算财政拨款“三公”经费支出决算表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表8：政府性基金预算财政拨款收入支出决算表</w:t>
      </w:r>
    </w:p>
    <w:p>
      <w:pPr>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如表中无数据，请作说明，</w:t>
      </w:r>
      <w:r>
        <w:rPr>
          <w:rFonts w:hint="eastAsia" w:ascii="仿宋_GB2312" w:hAnsi="仿宋_GB2312" w:eastAsia="仿宋_GB2312" w:cs="仿宋_GB2312"/>
          <w:b/>
          <w:color w:val="FF0000"/>
          <w:sz w:val="32"/>
          <w:szCs w:val="32"/>
        </w:rPr>
        <w:t>千万不能删除空表。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例如：</w:t>
      </w:r>
      <w:r>
        <w:rPr>
          <w:rFonts w:hint="eastAsia" w:ascii="仿宋_GB2312" w:hAnsi="仿宋_GB2312" w:eastAsia="仿宋_GB2312" w:cs="仿宋_GB2312"/>
          <w:sz w:val="32"/>
          <w:szCs w:val="32"/>
        </w:rPr>
        <w:t>表8无数据，***单位没有政府性基金收入，也没有政府性基金安排的支出，故本表无数据。</w:t>
      </w:r>
    </w:p>
    <w:p>
      <w:pPr>
        <w:ind w:firstLine="640"/>
        <w:jc w:val="left"/>
        <w:rPr>
          <w:rFonts w:hint="eastAsia" w:ascii="仿宋_GB2312" w:hAnsi="仿宋_GB2312" w:eastAsia="仿宋_GB2312" w:cs="仿宋_GB2312"/>
          <w:sz w:val="32"/>
          <w:szCs w:val="32"/>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第三部分</w:t>
      </w:r>
      <w:r>
        <w:rPr>
          <w:rFonts w:hint="eastAsia" w:asciiTheme="majorEastAsia" w:hAnsiTheme="majorEastAsia" w:eastAsiaTheme="majorEastAsia" w:cstheme="majorEastAsia"/>
          <w:sz w:val="44"/>
          <w:szCs w:val="44"/>
          <w:lang w:val="en-US" w:eastAsia="zh-CN"/>
        </w:rPr>
        <w:t xml:space="preserve"> </w:t>
      </w:r>
      <w:r>
        <w:rPr>
          <w:rFonts w:hint="eastAsia" w:asciiTheme="majorEastAsia" w:hAnsiTheme="majorEastAsia" w:eastAsiaTheme="majorEastAsia" w:cstheme="majorEastAsia"/>
          <w:sz w:val="44"/>
          <w:szCs w:val="44"/>
        </w:rPr>
        <w:t>益阳市工商业联合会</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2019 年度部门决算情况说明</w:t>
      </w:r>
    </w:p>
    <w:p>
      <w:pPr>
        <w:ind w:firstLine="640"/>
        <w:jc w:val="left"/>
        <w:rPr>
          <w:rFonts w:hint="eastAsia" w:ascii="仿宋_GB2312" w:hAnsi="仿宋_GB2312" w:eastAsia="仿宋_GB2312" w:cs="仿宋_GB2312"/>
          <w:sz w:val="32"/>
          <w:szCs w:val="32"/>
        </w:rPr>
      </w:pP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、关于益阳市工商业联合会2019 年度收入支出决算总体情况说明</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益阳市工商业联合会2019年度收入总计487.24万元，比上年同期增加4.8万元，增长1%；支出总计483.22万元，比上年同期增加</w:t>
      </w:r>
      <w:r>
        <w:rPr>
          <w:rFonts w:hint="eastAsia" w:ascii="仿宋_GB2312" w:hAnsi="仿宋_GB2312" w:eastAsia="仿宋_GB2312" w:cs="仿宋_GB2312"/>
          <w:sz w:val="32"/>
          <w:szCs w:val="32"/>
          <w:lang w:eastAsia="zh-CN"/>
        </w:rPr>
        <w:t>18.22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eastAsia="zh-CN"/>
        </w:rPr>
        <w:t>3.9</w:t>
      </w:r>
      <w:r>
        <w:rPr>
          <w:rFonts w:hint="eastAsia" w:ascii="仿宋_GB2312" w:hAnsi="仿宋_GB2312" w:eastAsia="仿宋_GB2312" w:cs="仿宋_GB2312"/>
          <w:sz w:val="32"/>
          <w:szCs w:val="32"/>
        </w:rPr>
        <w:t>%；。主要原因：2019年工资福利支出增加19.75万元，商品和服务支出减少2.9万元，对个人和家庭的补助支出减少2.48万元，由于人员基本工资提高，增加1名军转干部、缴纳单位部分养老保险、医保等保障缴费相应增加，是本单位2019年度支出比上一年度支出增加的主要原因。</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、关于益阳市工商业联合会2019 年度收入决算情况说明</w:t>
      </w:r>
    </w:p>
    <w:p>
      <w:pPr>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2019年度收入合计 487.24万元，其中：财政拨款收入487.24万元，占 100%；事业收入0万元，占 0%；经营收入0万元，占0%；其他收入0万元，占0% </w:t>
      </w:r>
      <w:r>
        <w:rPr>
          <w:rFonts w:hint="eastAsia" w:ascii="仿宋_GB2312" w:hAnsi="仿宋_GB2312" w:eastAsia="仿宋_GB2312" w:cs="仿宋_GB2312"/>
          <w:sz w:val="32"/>
          <w:szCs w:val="32"/>
          <w:lang w:eastAsia="zh-CN"/>
        </w:rPr>
        <w:t>。</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sz w:val="32"/>
          <w:szCs w:val="32"/>
        </w:rPr>
        <w:t>、关于益阳市工商业联合会2019年度支出决算情况说明</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2019年度支出合计483.22万元，其中：基本支出249.64万元，占 51.66%；项目支出233.58万元，占48.34%； </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四、关于益阳市工商业联合会2019 年度财政拨款收入支出决算总体情况说明</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2019 年度财政拨款收入总计487.24万元，比上年同期增加</w:t>
      </w:r>
      <w:r>
        <w:rPr>
          <w:rFonts w:hint="eastAsia" w:ascii="仿宋_GB2312" w:hAnsi="仿宋_GB2312" w:eastAsia="仿宋_GB2312" w:cs="仿宋_GB2312"/>
          <w:sz w:val="32"/>
          <w:szCs w:val="32"/>
          <w:lang w:eastAsia="zh-CN"/>
        </w:rPr>
        <w:t>41.04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eastAsia="zh-CN"/>
        </w:rPr>
        <w:t>9.19</w:t>
      </w:r>
      <w:r>
        <w:rPr>
          <w:rFonts w:hint="eastAsia" w:ascii="仿宋_GB2312" w:hAnsi="仿宋_GB2312" w:eastAsia="仿宋_GB2312" w:cs="仿宋_GB2312"/>
          <w:sz w:val="32"/>
          <w:szCs w:val="32"/>
        </w:rPr>
        <w:t>%；财政拨款支出总计483.22万元，比上年同期增加</w:t>
      </w:r>
      <w:r>
        <w:rPr>
          <w:rFonts w:hint="eastAsia" w:ascii="仿宋_GB2312" w:hAnsi="仿宋_GB2312" w:eastAsia="仿宋_GB2312" w:cs="仿宋_GB2312"/>
          <w:sz w:val="32"/>
          <w:szCs w:val="32"/>
          <w:lang w:eastAsia="zh-CN"/>
        </w:rPr>
        <w:t>34.02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eastAsia="zh-CN"/>
        </w:rPr>
        <w:t>7.57</w:t>
      </w:r>
      <w:r>
        <w:rPr>
          <w:rFonts w:hint="eastAsia" w:ascii="仿宋_GB2312" w:hAnsi="仿宋_GB2312" w:eastAsia="仿宋_GB2312" w:cs="仿宋_GB2312"/>
          <w:sz w:val="32"/>
          <w:szCs w:val="32"/>
        </w:rPr>
        <w:t>%。主要原因：2019年工资福利支出增加19.75万元，商品和服务支出减少2.9万元，对个人和家庭的补助支出减少2.48万元，</w:t>
      </w:r>
      <w:r>
        <w:rPr>
          <w:rFonts w:hint="eastAsia" w:ascii="仿宋_GB2312" w:hAnsi="仿宋_GB2312" w:eastAsia="仿宋_GB2312" w:cs="仿宋_GB2312"/>
          <w:sz w:val="32"/>
          <w:szCs w:val="32"/>
          <w:lang w:eastAsia="zh-CN"/>
        </w:rPr>
        <w:t>由于18年度异地商会奖励经费为90万，19年度奖励经费为180万，增加了90万，这</w:t>
      </w:r>
      <w:r>
        <w:rPr>
          <w:rFonts w:hint="eastAsia" w:ascii="仿宋_GB2312" w:hAnsi="仿宋_GB2312" w:eastAsia="仿宋_GB2312" w:cs="仿宋_GB2312"/>
          <w:sz w:val="32"/>
          <w:szCs w:val="32"/>
        </w:rPr>
        <w:t>是本单位2019年度支出比上一年度支出增加的主要原因。</w:t>
      </w:r>
    </w:p>
    <w:p>
      <w:pPr>
        <w:jc w:val="left"/>
        <w:rPr>
          <w:rFonts w:hint="eastAsia" w:ascii="仿宋_GB2312" w:hAnsi="仿宋_GB2312" w:eastAsia="仿宋_GB2312" w:cs="仿宋_GB2312"/>
          <w:sz w:val="32"/>
          <w:szCs w:val="32"/>
        </w:rPr>
      </w:pP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五、关于益阳市工商业联合会2019 年度一般公共预算财政拨款收入支出决算情况说明</w:t>
      </w:r>
    </w:p>
    <w:p>
      <w:pPr>
        <w:ind w:firstLine="3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（一）一般公共预算财政拨款收入支出决算总体情况。</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 年度一般公共预算财政拨款收入总计487.2万元，比上年同期增加41万元，增长</w:t>
      </w:r>
      <w:r>
        <w:rPr>
          <w:rFonts w:hint="eastAsia" w:ascii="仿宋_GB2312" w:hAnsi="仿宋_GB2312" w:eastAsia="仿宋_GB2312" w:cs="仿宋_GB2312"/>
          <w:sz w:val="32"/>
          <w:szCs w:val="32"/>
          <w:lang w:eastAsia="zh-CN"/>
        </w:rPr>
        <w:t>9.1</w:t>
      </w:r>
      <w:r>
        <w:rPr>
          <w:rFonts w:hint="eastAsia" w:ascii="仿宋_GB2312" w:hAnsi="仿宋_GB2312" w:eastAsia="仿宋_GB2312" w:cs="仿宋_GB2312"/>
          <w:sz w:val="32"/>
          <w:szCs w:val="32"/>
        </w:rPr>
        <w:t>%；一般公共预算财政拨款支出总计483.2万元，比上年同期增加34万元，增长7</w:t>
      </w:r>
      <w:r>
        <w:rPr>
          <w:rFonts w:hint="eastAsia" w:ascii="仿宋_GB2312" w:hAnsi="仿宋_GB2312" w:eastAsia="仿宋_GB2312" w:cs="仿宋_GB2312"/>
          <w:sz w:val="32"/>
          <w:szCs w:val="32"/>
          <w:lang w:eastAsia="zh-CN"/>
        </w:rPr>
        <w:t>.56</w:t>
      </w:r>
      <w:r>
        <w:rPr>
          <w:rFonts w:hint="eastAsia" w:ascii="仿宋_GB2312" w:hAnsi="仿宋_GB2312" w:eastAsia="仿宋_GB2312" w:cs="仿宋_GB2312"/>
          <w:sz w:val="32"/>
          <w:szCs w:val="32"/>
        </w:rPr>
        <w:t>%。主要原因：2019年工资福利支出增加19.75万元，商品和服务支出减少2.9万元，对个人和家庭的补助支出减少2.48万元，</w:t>
      </w:r>
      <w:r>
        <w:rPr>
          <w:rFonts w:hint="eastAsia" w:ascii="仿宋_GB2312" w:hAnsi="仿宋_GB2312" w:eastAsia="仿宋_GB2312" w:cs="仿宋_GB2312"/>
          <w:sz w:val="32"/>
          <w:szCs w:val="32"/>
          <w:lang w:eastAsia="zh-CN"/>
        </w:rPr>
        <w:t>由于18年度异地商会奖励经费为90万，19年度奖励经费为180万，增加了90万、</w:t>
      </w:r>
      <w:r>
        <w:rPr>
          <w:rFonts w:hint="eastAsia" w:ascii="仿宋_GB2312" w:hAnsi="仿宋_GB2312" w:eastAsia="仿宋_GB2312" w:cs="仿宋_GB2312"/>
          <w:sz w:val="32"/>
          <w:szCs w:val="32"/>
        </w:rPr>
        <w:t>人员基本工资提高，缴纳的养老保险、医保</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rPr>
        <w:t>等保障缴费相应增加，是本单位2019年度支出比上一年度支出增加的主要原因。</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（二）一般公共预算财政拨款支出决算构成情况。</w:t>
      </w:r>
    </w:p>
    <w:p>
      <w:pPr>
        <w:ind w:firstLine="3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 年度财政拨款支出483.2万元，主要用于以下方面： 一般公共服务（类）支出466.7万元，占 96.59%；</w:t>
      </w:r>
    </w:p>
    <w:p>
      <w:pPr>
        <w:ind w:firstLine="3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外交（类）支出 0万元，占0%；</w:t>
      </w:r>
    </w:p>
    <w:p>
      <w:pPr>
        <w:ind w:firstLine="3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教育（类）支出2.3万元，占 0.48%； </w:t>
      </w:r>
    </w:p>
    <w:p>
      <w:pPr>
        <w:ind w:firstLine="3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科学技术（类）支出0 万元，占 0%；</w:t>
      </w:r>
    </w:p>
    <w:p>
      <w:pPr>
        <w:ind w:firstLine="3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社会保障和就业（类）支出1.3万元，占0.27%；</w:t>
      </w:r>
    </w:p>
    <w:p>
      <w:pPr>
        <w:ind w:firstLine="3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住房保障（类）支出12万元，占 2.48%; </w:t>
      </w:r>
    </w:p>
    <w:p>
      <w:pPr>
        <w:ind w:firstLine="3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文化旅游体育与传媒（类）支出 0 万元, 占0%， </w:t>
      </w:r>
    </w:p>
    <w:p>
      <w:pPr>
        <w:ind w:firstLine="3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卫生健康（类）支出0.5，占0.1%， </w:t>
      </w:r>
    </w:p>
    <w:p>
      <w:pPr>
        <w:ind w:firstLine="3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农林水（类）支出0万元，占0%，</w:t>
      </w:r>
    </w:p>
    <w:p>
      <w:pPr>
        <w:ind w:firstLine="3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商业服务业支出0.5万元，占0.1%。</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3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（三）一般公共预算财政拨款支出决算具体情况。</w:t>
      </w:r>
    </w:p>
    <w:p>
      <w:pPr>
        <w:ind w:firstLine="3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 年度财政拨款支出年初预算为263.2万元，支出决算为483.2万元，完成年初预算的 54.47%。其中：</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一般公共服务支出201（类）13（款）08（项）财政拨款支出年初预算为 </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万元，支出决算为30万元，主要用于2018年发展开放型经济责任单位工作经费及2019年市直责任招商单位招商引资工作经费</w:t>
      </w:r>
      <w:r>
        <w:rPr>
          <w:rFonts w:hint="eastAsia" w:ascii="仿宋_GB2312" w:hAnsi="仿宋_GB2312" w:eastAsia="仿宋_GB2312" w:cs="仿宋_GB2312"/>
          <w:sz w:val="32"/>
          <w:szCs w:val="32"/>
          <w:lang w:eastAsia="zh-CN"/>
        </w:rPr>
        <w:t>和招商引资奖励经费</w:t>
      </w:r>
      <w:r>
        <w:rPr>
          <w:rFonts w:hint="eastAsia" w:ascii="仿宋_GB2312" w:hAnsi="仿宋_GB2312" w:eastAsia="仿宋_GB2312" w:cs="仿宋_GB2312"/>
          <w:sz w:val="32"/>
          <w:szCs w:val="32"/>
        </w:rPr>
        <w:t>。</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一般公共服务支出201（类）28（款）01（项）行政运行财政拨款支出年初预算为</w:t>
      </w:r>
      <w:r>
        <w:rPr>
          <w:rFonts w:hint="eastAsia" w:ascii="仿宋_GB2312" w:hAnsi="仿宋_GB2312" w:eastAsia="仿宋_GB2312" w:cs="仿宋_GB2312"/>
          <w:sz w:val="32"/>
          <w:szCs w:val="32"/>
          <w:lang w:val="en-US" w:eastAsia="zh-CN"/>
        </w:rPr>
        <w:t>160.68</w:t>
      </w:r>
      <w:r>
        <w:rPr>
          <w:rFonts w:hint="eastAsia" w:ascii="仿宋_GB2312" w:hAnsi="仿宋_GB2312" w:eastAsia="仿宋_GB2312" w:cs="仿宋_GB2312"/>
          <w:sz w:val="32"/>
          <w:szCs w:val="32"/>
        </w:rPr>
        <w:t>万元，支出决算为200.4万元，主要用于本单位日常所产生的人员经费及日常公用经费。</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一般公共服务支出201（类）28（款）02（项）一般行政管理事务财政拨款支出年初预算为 </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万元，支出决算为199.6万元，主要用于本单位2019年异地益阳上会奖励资金180万，对外联络等项目上所产生的日常公用经费。</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一般公共服务支出201（类）28（款）03（项）一般行政管理事务财政拨款支出年初预算为 </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 xml:space="preserve"> 万元，支出决算为16.2万元，主要用于非公党建</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经费。</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 一般公共服务支出201（类）28（款）04（项）一般行政管理事务财政拨款支出年初预算为 </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万元，支出决算为18.7万元，主要用于本单位</w:t>
      </w:r>
      <w:r>
        <w:rPr>
          <w:rFonts w:hint="eastAsia" w:ascii="仿宋_GB2312" w:hAnsi="仿宋" w:eastAsia="仿宋_GB2312" w:cs="仿宋"/>
          <w:sz w:val="32"/>
          <w:szCs w:val="32"/>
        </w:rPr>
        <w:t>参政议政</w:t>
      </w:r>
      <w:r>
        <w:rPr>
          <w:rFonts w:hint="eastAsia" w:ascii="仿宋_GB2312" w:hAnsi="仿宋" w:eastAsia="仿宋_GB2312" w:cs="仿宋"/>
          <w:sz w:val="32"/>
          <w:szCs w:val="32"/>
          <w:lang w:eastAsia="zh-CN"/>
        </w:rPr>
        <w:t>、</w:t>
      </w:r>
      <w:r>
        <w:rPr>
          <w:rFonts w:hint="eastAsia" w:ascii="仿宋_GB2312" w:hAnsi="仿宋_GB2312" w:eastAsia="仿宋_GB2312" w:cs="仿宋_GB2312"/>
          <w:sz w:val="32"/>
          <w:szCs w:val="32"/>
        </w:rPr>
        <w:t>调研经费。</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一般公共服务支出201（类）28（款）99（项）一般行政管理事务财政拨款支出年初预算为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万元，支出决算为1.9万元，主要用于本单位商协会建设经费。</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教育支出205（类）99（款）99（项）财政拨款支出年初预算为 0万元，支出决算为2.3万元，主要用于教育支出费用。</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社会保障和就业支出208（类）05（款）01（项）归口管理的行政单位离退休财政拨款支出年初预算为 0万元，支出决算为1.3万元，主要用于拨付2018年度综治奖励经费。</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卫生健康支出210（类）07（款）99（项）其他计划生育事务支出财政拨款支出年初预算为 11.5万元，支出决算为0.5万元，主要用于</w:t>
      </w:r>
      <w:r>
        <w:rPr>
          <w:rFonts w:hint="eastAsia" w:ascii="仿宋_GB2312" w:hAnsi="仿宋_GB2312" w:eastAsia="仿宋_GB2312" w:cs="仿宋_GB2312"/>
          <w:sz w:val="32"/>
          <w:szCs w:val="32"/>
          <w:lang w:eastAsia="zh-CN"/>
        </w:rPr>
        <w:t>机关干部的医疗保障费用</w:t>
      </w:r>
      <w:r>
        <w:rPr>
          <w:rFonts w:hint="eastAsia" w:ascii="仿宋_GB2312" w:hAnsi="仿宋_GB2312" w:eastAsia="仿宋_GB2312" w:cs="仿宋_GB2312"/>
          <w:sz w:val="32"/>
          <w:szCs w:val="32"/>
        </w:rPr>
        <w:t>。</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商业服务业等支出216（类）06（款）99（项）财政拨款支出年初预算为 0万元，支出决算为0.5万元，主要用于2018年度真抓实干成效明显奖励经费。</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住房保障支出221（类）02（款）01（项）财政拨款支出年初预算为 12万元，支出决算为12万元，主要用于本单位职工</w:t>
      </w:r>
      <w:r>
        <w:rPr>
          <w:rFonts w:hint="eastAsia" w:ascii="仿宋_GB2312" w:hAnsi="仿宋_GB2312" w:eastAsia="仿宋_GB2312" w:cs="仿宋_GB2312"/>
          <w:sz w:val="32"/>
          <w:szCs w:val="32"/>
          <w:lang w:eastAsia="zh-CN"/>
        </w:rPr>
        <w:t>住房</w:t>
      </w:r>
      <w:r>
        <w:rPr>
          <w:rFonts w:hint="eastAsia" w:ascii="仿宋_GB2312" w:hAnsi="仿宋_GB2312" w:eastAsia="仿宋_GB2312" w:cs="仿宋_GB2312"/>
          <w:sz w:val="32"/>
          <w:szCs w:val="32"/>
        </w:rPr>
        <w:t>公积金。</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六、关于益阳市工商业联合会2019 年度一般公共预算财政拨款基本支出决算情况说明</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2019年度一般公共预算财政拨款基本支出249.64万元，其中人员经费支出233.39万元，主要包括：基本工资、津贴补贴、奖金、机关事业单位基本养老保险缴费、职工基本医疗保障缴费等；公用经费支出 16.25万元。主要包括：办公费、印刷费、差旅费、因公出国（境）费用、公务接待费等。</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七、关于益阳市工商业联合会2019年度政府性基金预算财政拨款支出决算情况说明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（一）政府性基金预算财政拨款收入支出决算总体情况。</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 年度政府性基金预算财政拨款收入总计0万元，比上年同期增加/减少0万元，增长/下降0%；政府性基金预算财政拨款支出总计0万元，比上年同期增加/减少0万元，增长/下降0%。主要原因：</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（二）政府性基金预算财政拨款支出决算构成情况。</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（类）支出 0万元，占 0%</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（三）政府性基金预算财政拨款支出决算具体情况。</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1.（类）（款）（项）财政拨款支出 0万元，主要用于</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（类）（款）（项）财政拨款支出 0万元，主要用于</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八、关于益阳市工商业联合会2019 年度一般公共预算财政拨款“三公”经费支出决算情况说明</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（一）“三公”经费财政拨款支出决算总体情况说明。</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 年度“三公”经费财政拨款支出预算为44.5万元，支出决算为24.86万元，完成预算的55.87%，其中：因公出国（境）费支出决算为 11.08万元，完成预算的44.57%；公务用车购置及运行费支出决算为2.85万元，完成预算的11.46%；公务接待费支出决算为 10.93万元，完成预算的43.97%。2019 年度“三公”经费支出决算数小于预算数的主要原因：按财政要求一般性行政支出压减。</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（二）“三公”经费财政拨款支出决算具体情况说明。</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2019 年度“三公”经费财政拨款支出决算为24.86万元，其中：因公出国（境）费支出决算为 11.08万元，占44.57%；公务用车购置及运行费支出决算为2.85万元，占11.46%；公务接待费支出决算为 10.93万元，占43.97%。2019 年度“三公”经费支出决算数小于上年决算数的主要原因：按财政要求一般性行政支出压减%。</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1、因公出国（境）情况说明</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因公出国（境）团组数2个，2人，因公出国（境）的开支内容：</w:t>
      </w:r>
      <w:r>
        <w:rPr>
          <w:rFonts w:hint="eastAsia" w:ascii="仿宋_GB2312" w:hAnsi="仿宋_GB2312" w:eastAsia="仿宋_GB2312" w:cs="仿宋_GB2312"/>
          <w:sz w:val="32"/>
          <w:szCs w:val="32"/>
          <w:lang w:eastAsia="zh-CN"/>
        </w:rPr>
        <w:t>机票、公杂费、伙食费、住宿费、会务及考察费、签证费等。</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2、公务用车购置及运行经费情况说明</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公务用车购置支出：0万元，购置数0台，保有量1台</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运行经费支出：2.85万元，主要用于公车燃油费、过路费、保养维修费等。</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3、公务接待情况说明</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公务接待支出10.93万元，国内公务接待37批次，接待190人。接待支出主要用于：</w:t>
      </w:r>
      <w:r>
        <w:rPr>
          <w:rFonts w:hint="eastAsia" w:ascii="仿宋_GB2312" w:hAnsi="仿宋_GB2312" w:eastAsia="仿宋_GB2312" w:cs="仿宋_GB2312"/>
          <w:sz w:val="32"/>
          <w:szCs w:val="32"/>
          <w:lang w:eastAsia="zh-CN"/>
        </w:rPr>
        <w:t>接待异地益阳商协会回益人员。</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九、关于 2019 年度预算绩效情况说明</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（一）绩效管理工作开展情况 。</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市工商联</w:t>
      </w:r>
      <w:r>
        <w:rPr>
          <w:rFonts w:hint="eastAsia" w:ascii="仿宋_GB2312" w:hAnsi="仿宋_GB2312" w:eastAsia="仿宋_GB2312" w:cs="仿宋_GB2312"/>
          <w:sz w:val="32"/>
          <w:szCs w:val="32"/>
        </w:rPr>
        <w:t xml:space="preserve">组织对 2019 年度一般公共预算项目支出全面开展绩效自评，其中，一级项目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%。从评价情况来看，项目立项程序完整、规范，预算执行及时、有效，为上级有关部门决策提供了较为有力的支撑，绩效目标得到较好实现，绩效管理水平不断提高。</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（二）部门决算中项目绩效自评结果。</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益阳市工商业联合会</w:t>
      </w:r>
      <w:r>
        <w:rPr>
          <w:rFonts w:hint="eastAsia" w:ascii="仿宋_GB2312" w:hAnsi="仿宋_GB2312" w:eastAsia="仿宋_GB2312" w:cs="仿宋_GB2312"/>
          <w:sz w:val="32"/>
          <w:szCs w:val="32"/>
        </w:rPr>
        <w:t>组织在 2019 年度部门决算中反映“</w:t>
      </w:r>
      <w:r>
        <w:rPr>
          <w:rFonts w:hint="eastAsia" w:ascii="仿宋_GB2312" w:hAnsi="仿宋_GB2312" w:eastAsia="仿宋_GB2312" w:cs="仿宋_GB2312"/>
          <w:sz w:val="32"/>
          <w:szCs w:val="32"/>
          <w:lang w:val="en-US" w:eastAsia="zh-CN"/>
        </w:rPr>
        <w:t>异地益阳商会奖励资金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一级项目绩效自评结果。</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val="en-US" w:eastAsia="zh-CN"/>
        </w:rPr>
        <w:t>异地益阳商会奖励资金</w:t>
      </w:r>
      <w:r>
        <w:rPr>
          <w:rFonts w:hint="eastAsia" w:ascii="仿宋_GB2312" w:hAnsi="仿宋_GB2312" w:eastAsia="仿宋_GB2312" w:cs="仿宋_GB2312"/>
          <w:sz w:val="32"/>
          <w:szCs w:val="32"/>
        </w:rPr>
        <w:t>项目自评综述：根据年初设定的绩效目标，项目自评得分为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分。全年预算数为</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 xml:space="preserve">万元，执行数为 </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 xml:space="preserve">%； </w:t>
      </w:r>
    </w:p>
    <w:p>
      <w:pPr>
        <w:pStyle w:val="9"/>
        <w:widowControl/>
        <w:numPr>
          <w:ilvl w:val="0"/>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项目绩效目标完成情况：通过项目实施，保障</w:t>
      </w:r>
      <w:r>
        <w:rPr>
          <w:rFonts w:hint="eastAsia" w:ascii="仿宋_GB2312" w:hAnsi="仿宋_GB2312" w:eastAsia="仿宋_GB2312" w:cs="仿宋_GB2312"/>
          <w:sz w:val="32"/>
          <w:szCs w:val="32"/>
          <w:lang w:eastAsia="zh-CN"/>
        </w:rPr>
        <w:t>异地益阳商会奖励工作</w:t>
      </w:r>
      <w:r>
        <w:rPr>
          <w:rFonts w:hint="eastAsia" w:ascii="仿宋_GB2312" w:hAnsi="仿宋_GB2312" w:eastAsia="仿宋_GB2312" w:cs="仿宋_GB2312"/>
          <w:sz w:val="32"/>
          <w:szCs w:val="32"/>
        </w:rPr>
        <w:t>的顺利开展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对表现优秀、工作成绩突出的14家异地益阳商会给予奖励，2019年12月已经全部奖励到位</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发现的主要问题：个别绩效目标年度指标值设置偏低。下一步改进措施：设置更加科学的绩效指标，充分反映实际工作情况。</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（三）以部门为主体开展的重点绩效评价结果</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异地益阳商会奖励资金</w:t>
      </w:r>
      <w:r>
        <w:rPr>
          <w:rFonts w:hint="eastAsia" w:ascii="仿宋_GB2312" w:hAnsi="仿宋_GB2312" w:eastAsia="仿宋_GB2312" w:cs="仿宋_GB2312"/>
          <w:sz w:val="32"/>
          <w:szCs w:val="32"/>
        </w:rPr>
        <w:t>项目绩效评价报告》见“第五部分 附件”。</w:t>
      </w:r>
    </w:p>
    <w:p>
      <w:pPr>
        <w:numPr>
          <w:ilvl w:val="0"/>
          <w:numId w:val="1"/>
        </w:num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预算绩效情况的说明。</w:t>
      </w:r>
    </w:p>
    <w:p>
      <w:pPr>
        <w:jc w:val="left"/>
        <w:rPr>
          <w:rFonts w:hint="eastAsia" w:ascii="仿宋_GB2312" w:hAnsi="仿宋_GB2312" w:eastAsia="仿宋_GB2312" w:cs="仿宋_GB2312"/>
          <w:b w:val="0"/>
          <w:bCs w:val="0"/>
          <w:sz w:val="32"/>
          <w:szCs w:val="32"/>
          <w:shd w:val="clear" w:color="auto" w:fill="FFFFFF"/>
          <w:lang w:eastAsia="zh-CN"/>
        </w:rPr>
      </w:pPr>
      <w:r>
        <w:rPr>
          <w:rFonts w:hint="eastAsia" w:ascii="仿宋_GB2312" w:hAnsi="仿宋_GB2312" w:eastAsia="仿宋_GB2312" w:cs="仿宋_GB2312"/>
          <w:sz w:val="32"/>
          <w:szCs w:val="32"/>
          <w:lang w:val="en-US" w:eastAsia="zh-CN"/>
        </w:rPr>
        <w:t xml:space="preserve">     在2018年3月21日</w:t>
      </w:r>
      <w:r>
        <w:rPr>
          <w:rFonts w:hint="eastAsia" w:ascii="仿宋_GB2312" w:hAnsi="仿宋_GB2312" w:cs="仿宋_GB2312"/>
          <w:sz w:val="32"/>
          <w:szCs w:val="32"/>
          <w:lang w:val="en-US" w:eastAsia="zh-CN"/>
        </w:rPr>
        <w:t>市委</w:t>
      </w:r>
      <w:r>
        <w:rPr>
          <w:rFonts w:hint="eastAsia" w:ascii="仿宋_GB2312" w:hAnsi="仿宋_GB2312" w:eastAsia="仿宋_GB2312" w:cs="仿宋_GB2312"/>
          <w:sz w:val="32"/>
          <w:szCs w:val="32"/>
          <w:lang w:val="en-US" w:eastAsia="zh-CN"/>
        </w:rPr>
        <w:t>书记办公会调度“汇智聚力 建设益阳”恳谈会上，市委领导决定对表现优秀、工作成绩突出的异地益阳商会给予奖励。</w:t>
      </w:r>
      <w:r>
        <w:rPr>
          <w:rFonts w:hint="eastAsia" w:ascii="仿宋_GB2312" w:hAnsi="仿宋_GB2312" w:eastAsia="仿宋_GB2312" w:cs="仿宋_GB2312"/>
          <w:sz w:val="32"/>
          <w:szCs w:val="32"/>
          <w:lang w:eastAsia="zh-CN"/>
        </w:rPr>
        <w:t>为更好的支持各益阳商会的发展，发挥他们在家乡建设中更大的作用，异地益阳商会已经层承担了部分益阳驻外办事处的功能，成为了推介益阳的有效载体、区域合作的宝贵资源、招商引资的重要抓手、凝聚益商的基础平台，在我市经济社会发展中发挥着不可替代的。</w:t>
      </w:r>
      <w:r>
        <w:rPr>
          <w:rFonts w:hint="eastAsia" w:ascii="仿宋_GB2312" w:hAnsi="仿宋_GB2312" w:eastAsia="仿宋_GB2312" w:cs="仿宋_GB2312"/>
          <w:b w:val="0"/>
          <w:bCs w:val="0"/>
          <w:sz w:val="32"/>
          <w:szCs w:val="32"/>
          <w:shd w:val="clear" w:color="auto" w:fill="FFFFFF"/>
          <w:lang w:eastAsia="zh-CN"/>
        </w:rPr>
        <w:t>通过开展异地益阳商会奖励项目，加强异地益阳商会成为推介益阳的有效载体、区域合作的宝贵资源、招商引资的重要抓手、凝聚益商的基础平台提高异地益阳商会在招商引</w:t>
      </w:r>
    </w:p>
    <w:p>
      <w:pPr>
        <w:jc w:val="left"/>
        <w:rPr>
          <w:rFonts w:hint="eastAsia" w:ascii="仿宋_GB2312" w:hAnsi="仿宋_GB2312" w:eastAsia="仿宋_GB2312" w:cs="仿宋_GB2312"/>
          <w:b w:val="0"/>
          <w:bCs w:val="0"/>
          <w:sz w:val="32"/>
          <w:szCs w:val="32"/>
          <w:shd w:val="clear" w:color="auto" w:fill="FFFFFF"/>
          <w:lang w:eastAsia="zh-CN"/>
        </w:rPr>
      </w:pPr>
      <w:r>
        <w:rPr>
          <w:rFonts w:hint="eastAsia" w:ascii="仿宋_GB2312" w:hAnsi="仿宋_GB2312" w:eastAsia="仿宋_GB2312" w:cs="仿宋_GB2312"/>
          <w:b w:val="0"/>
          <w:bCs w:val="0"/>
          <w:sz w:val="32"/>
          <w:szCs w:val="32"/>
          <w:shd w:val="clear" w:color="auto" w:fill="FFFFFF"/>
          <w:lang w:eastAsia="zh-CN"/>
        </w:rPr>
        <w:t>资中发挥重要作用。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十、其他重要事项的情况说明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此项奖励工作为</w:t>
      </w:r>
      <w:r>
        <w:rPr>
          <w:rFonts w:hint="eastAsia" w:ascii="仿宋_GB2312" w:hAnsi="仿宋_GB2312" w:cs="仿宋_GB2312"/>
          <w:sz w:val="32"/>
          <w:szCs w:val="32"/>
          <w:lang w:val="en-US" w:eastAsia="zh-CN"/>
        </w:rPr>
        <w:t>市委、政府交由我单位办的</w:t>
      </w:r>
      <w:r>
        <w:rPr>
          <w:rFonts w:hint="eastAsia" w:ascii="仿宋_GB2312" w:hAnsi="仿宋_GB2312" w:eastAsia="仿宋_GB2312" w:cs="仿宋_GB2312"/>
          <w:sz w:val="32"/>
          <w:szCs w:val="32"/>
          <w:lang w:val="en-US" w:eastAsia="zh-CN"/>
        </w:rPr>
        <w:t>常年项目，以后将逐</w:t>
      </w:r>
      <w:r>
        <w:rPr>
          <w:rFonts w:hint="eastAsia" w:ascii="仿宋_GB2312" w:hAnsi="仿宋_GB2312" w:cs="仿宋_GB2312"/>
          <w:sz w:val="32"/>
          <w:szCs w:val="32"/>
          <w:lang w:val="en-US" w:eastAsia="zh-CN"/>
        </w:rPr>
        <w:t>年</w:t>
      </w:r>
      <w:r>
        <w:rPr>
          <w:rFonts w:hint="eastAsia" w:ascii="仿宋_GB2312" w:hAnsi="仿宋_GB2312" w:eastAsia="仿宋_GB2312" w:cs="仿宋_GB2312"/>
          <w:sz w:val="32"/>
          <w:szCs w:val="32"/>
          <w:lang w:val="en-US" w:eastAsia="zh-CN"/>
        </w:rPr>
        <w:t>增加被奖励</w:t>
      </w:r>
      <w:r>
        <w:rPr>
          <w:rFonts w:hint="eastAsia" w:ascii="仿宋_GB2312" w:hAnsi="仿宋_GB2312" w:cs="仿宋_GB2312"/>
          <w:sz w:val="32"/>
          <w:szCs w:val="32"/>
          <w:lang w:val="en-US" w:eastAsia="zh-CN"/>
        </w:rPr>
        <w:t>异地益阳</w:t>
      </w:r>
      <w:r>
        <w:rPr>
          <w:rFonts w:hint="eastAsia" w:ascii="仿宋_GB2312" w:hAnsi="仿宋_GB2312" w:eastAsia="仿宋_GB2312" w:cs="仿宋_GB2312"/>
          <w:sz w:val="32"/>
          <w:szCs w:val="32"/>
          <w:lang w:val="en-US" w:eastAsia="zh-CN"/>
        </w:rPr>
        <w:t>商会，</w:t>
      </w:r>
      <w:r>
        <w:rPr>
          <w:rFonts w:hint="eastAsia" w:ascii="仿宋_GB2312" w:hAnsi="仿宋_GB2312" w:eastAsia="仿宋_GB2312" w:cs="仿宋_GB2312"/>
          <w:b w:val="0"/>
          <w:bCs w:val="0"/>
          <w:sz w:val="32"/>
          <w:szCs w:val="32"/>
          <w:shd w:val="clear" w:color="auto" w:fill="FFFFFF"/>
          <w:lang w:eastAsia="zh-CN"/>
        </w:rPr>
        <w:t>提高异地益阳商会在招商引资中发挥重要作用。</w:t>
      </w:r>
    </w:p>
    <w:p>
      <w:pPr>
        <w:ind w:firstLine="640"/>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（一）预决算收支增减变化情况。</w:t>
      </w:r>
      <w:r>
        <w:rPr>
          <w:rFonts w:hint="eastAsia" w:ascii="仿宋_GB2312" w:hAnsi="仿宋_GB2312" w:eastAsia="仿宋_GB2312" w:cs="仿宋_GB2312"/>
          <w:color w:val="FF0000"/>
          <w:sz w:val="32"/>
          <w:szCs w:val="32"/>
        </w:rPr>
        <w:t>（必须写）</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由于人员基本工资提高，增加1名军转干部、缴纳单位部分养老保险、医保等保障缴费相应增加，</w:t>
      </w:r>
      <w:r>
        <w:rPr>
          <w:rFonts w:hint="eastAsia" w:ascii="仿宋_GB2312" w:hAnsi="仿宋_GB2312" w:eastAsia="仿宋_GB2312" w:cs="仿宋_GB2312"/>
          <w:sz w:val="32"/>
          <w:szCs w:val="32"/>
          <w:lang w:eastAsia="zh-CN"/>
        </w:rPr>
        <w:t>另外异地商协会奖励经费由</w:t>
      </w:r>
      <w:r>
        <w:rPr>
          <w:rFonts w:hint="eastAsia" w:ascii="仿宋_GB2312" w:hAnsi="仿宋_GB2312" w:eastAsia="仿宋_GB2312" w:cs="仿宋_GB2312"/>
          <w:sz w:val="32"/>
          <w:szCs w:val="32"/>
          <w:lang w:val="en-US" w:eastAsia="zh-CN"/>
        </w:rPr>
        <w:t>90万</w:t>
      </w:r>
      <w:r>
        <w:rPr>
          <w:rFonts w:hint="eastAsia" w:ascii="仿宋_GB2312" w:hAnsi="仿宋_GB2312" w:eastAsia="仿宋_GB2312" w:cs="仿宋_GB2312"/>
          <w:sz w:val="32"/>
          <w:szCs w:val="32"/>
          <w:lang w:eastAsia="zh-CN"/>
        </w:rPr>
        <w:t>增加为</w:t>
      </w:r>
      <w:r>
        <w:rPr>
          <w:rFonts w:hint="eastAsia" w:ascii="仿宋_GB2312" w:hAnsi="仿宋_GB2312" w:eastAsia="仿宋_GB2312" w:cs="仿宋_GB2312"/>
          <w:sz w:val="32"/>
          <w:szCs w:val="32"/>
          <w:lang w:val="en-US" w:eastAsia="zh-CN"/>
        </w:rPr>
        <w:t>180万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是本单位2019年度</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支出比上一年度</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支出增加的主要原因。</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（二）机关运行经费支出情况。</w:t>
      </w:r>
      <w:r>
        <w:rPr>
          <w:rFonts w:hint="eastAsia" w:ascii="仿宋_GB2312" w:hAnsi="仿宋_GB2312" w:eastAsia="仿宋_GB2312" w:cs="仿宋_GB2312"/>
          <w:color w:val="FF0000"/>
          <w:sz w:val="32"/>
          <w:szCs w:val="32"/>
        </w:rPr>
        <w:t>（必须写）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本部门2019年度机关运行经费支出29.4万元，较上年减少20.1万元，增减68.37%，主要原因是：</w:t>
      </w:r>
      <w:r>
        <w:rPr>
          <w:rFonts w:hint="eastAsia" w:ascii="仿宋_GB2312" w:hAnsi="仿宋_GB2312" w:eastAsia="仿宋_GB2312" w:cs="仿宋_GB2312"/>
          <w:sz w:val="32"/>
          <w:szCs w:val="32"/>
          <w:lang w:val="en-US" w:eastAsia="zh-CN"/>
        </w:rPr>
        <w:t>减少了扶贫工作经费的支出</w:t>
      </w:r>
      <w:bookmarkStart w:id="0" w:name="_GoBack"/>
      <w:bookmarkEnd w:id="0"/>
      <w:r>
        <w:rPr>
          <w:rFonts w:hint="eastAsia" w:ascii="仿宋_GB2312" w:hAnsi="仿宋_GB2312" w:eastAsia="仿宋_GB2312" w:cs="仿宋_GB2312"/>
          <w:sz w:val="32"/>
          <w:szCs w:val="32"/>
          <w:lang w:eastAsia="zh-CN"/>
        </w:rPr>
        <w:t>。</w:t>
      </w:r>
    </w:p>
    <w:p>
      <w:pPr>
        <w:ind w:firstLine="640"/>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（三）政府采购支出情况。</w:t>
      </w:r>
      <w:r>
        <w:rPr>
          <w:rFonts w:hint="eastAsia" w:ascii="仿宋_GB2312" w:hAnsi="仿宋_GB2312" w:eastAsia="仿宋_GB2312" w:cs="仿宋_GB2312"/>
          <w:color w:val="FF0000"/>
          <w:sz w:val="32"/>
          <w:szCs w:val="32"/>
        </w:rPr>
        <w:t>（必须写）</w:t>
      </w:r>
    </w:p>
    <w:p>
      <w:pPr>
        <w:ind w:firstLine="640"/>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本部门2019年度政府采购0万元，其中，政府采购货物支出0万元，占政府采购支出总额的0%，政府采购工程支出0万元，占政府采购支出总额的0%，政府采购服务支出0万元，占政府采购支出总额的0%。</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（四）国有资产占用情况。</w:t>
      </w:r>
    </w:p>
    <w:p>
      <w:pPr>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截至2019年12月31日，本部门共有车辆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辆、一般公务用车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台(套)，单价100万正以上专用设备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p>
    <w:p>
      <w:pPr>
        <w:ind w:firstLine="640"/>
        <w:jc w:val="left"/>
        <w:rPr>
          <w:rFonts w:hint="eastAsia" w:ascii="仿宋_GB2312" w:hAnsi="仿宋_GB2312" w:eastAsia="仿宋_GB2312" w:cs="仿宋_GB2312"/>
          <w:sz w:val="32"/>
          <w:szCs w:val="32"/>
        </w:rPr>
      </w:pPr>
    </w:p>
    <w:p>
      <w:pPr>
        <w:ind w:firstLine="640"/>
        <w:jc w:val="left"/>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名词解释</w:t>
      </w:r>
    </w:p>
    <w:p>
      <w:pPr>
        <w:ind w:firstLine="643"/>
        <w:jc w:val="left"/>
        <w:rPr>
          <w:rFonts w:hint="eastAsia" w:ascii="仿宋_GB2312" w:hAnsi="仿宋_GB2312" w:eastAsia="仿宋_GB2312" w:cs="仿宋_GB2312"/>
          <w:b/>
          <w:sz w:val="32"/>
          <w:szCs w:val="32"/>
        </w:rPr>
      </w:pPr>
    </w:p>
    <w:p>
      <w:pPr>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一、财政拨款收入：</w:t>
      </w:r>
      <w:r>
        <w:rPr>
          <w:rFonts w:hint="eastAsia" w:ascii="仿宋_GB2312" w:hAnsi="仿宋_GB2312" w:eastAsia="仿宋_GB2312" w:cs="仿宋_GB2312"/>
          <w:sz w:val="32"/>
          <w:szCs w:val="32"/>
        </w:rPr>
        <w:t xml:space="preserve">指中央财政当年拨付的资金。 </w:t>
      </w:r>
    </w:p>
    <w:p>
      <w:pPr>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二、事业收入：</w:t>
      </w:r>
      <w:r>
        <w:rPr>
          <w:rFonts w:hint="eastAsia" w:ascii="仿宋_GB2312" w:hAnsi="仿宋_GB2312" w:eastAsia="仿宋_GB2312" w:cs="仿宋_GB2312"/>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三、经营收入：</w:t>
      </w:r>
      <w:r>
        <w:rPr>
          <w:rFonts w:hint="eastAsia" w:ascii="仿宋_GB2312" w:hAnsi="仿宋_GB2312" w:eastAsia="仿宋_GB2312" w:cs="仿宋_GB2312"/>
          <w:sz w:val="32"/>
          <w:szCs w:val="32"/>
        </w:rPr>
        <w:t xml:space="preserve">指事业单位在专业业务活动及其辅助活动之外开展非独立核算经营活动取得的收入。如：中国财政杂志社广告收入等。 </w:t>
      </w:r>
    </w:p>
    <w:p>
      <w:pPr>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四、其他收入：</w:t>
      </w:r>
      <w:r>
        <w:rPr>
          <w:rFonts w:hint="eastAsia" w:ascii="仿宋_GB2312" w:hAnsi="仿宋_GB2312" w:eastAsia="仿宋_GB2312" w:cs="仿宋_GB2312"/>
          <w:sz w:val="32"/>
          <w:szCs w:val="32"/>
        </w:rPr>
        <w:t xml:space="preserve">指除上述“财政拨款收入” 、 “事业收入” 、“经营收入”等以外的收入。主要是按规定动用的售房收入、存款利息收入等。 </w:t>
      </w:r>
    </w:p>
    <w:p>
      <w:pPr>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五、用事业基金弥补收支差额：</w:t>
      </w:r>
      <w:r>
        <w:rPr>
          <w:rFonts w:hint="eastAsia" w:ascii="仿宋_GB2312" w:hAnsi="仿宋_GB2312" w:eastAsia="仿宋_GB2312" w:cs="仿宋_GB2312"/>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六、年初结转和结余：</w:t>
      </w:r>
      <w:r>
        <w:rPr>
          <w:rFonts w:hint="eastAsia" w:ascii="仿宋_GB2312" w:hAnsi="仿宋_GB2312" w:eastAsia="仿宋_GB2312" w:cs="仿宋_GB2312"/>
          <w:sz w:val="32"/>
          <w:szCs w:val="32"/>
        </w:rPr>
        <w:t xml:space="preserve">指以前年度尚未完成、结转到本年按有关规定继续使用的资金。 </w:t>
      </w:r>
    </w:p>
    <w:p>
      <w:pPr>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七、结余分配：</w:t>
      </w:r>
      <w:r>
        <w:rPr>
          <w:rFonts w:hint="eastAsia" w:ascii="仿宋_GB2312" w:hAnsi="仿宋_GB2312" w:eastAsia="仿宋_GB2312" w:cs="仿宋_GB2312"/>
          <w:sz w:val="32"/>
          <w:szCs w:val="32"/>
        </w:rPr>
        <w:t>指事业单位按规定提取的职工福利基金、事业基金和缴纳的所得税，以及建设单位按规定应交回的基本建设竣工项目结余资金。</w:t>
      </w:r>
    </w:p>
    <w:p>
      <w:pPr>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八、年末结转和结余：</w:t>
      </w:r>
      <w:r>
        <w:rPr>
          <w:rFonts w:hint="eastAsia" w:ascii="仿宋_GB2312" w:hAnsi="仿宋_GB2312" w:eastAsia="仿宋_GB2312" w:cs="仿宋_GB2312"/>
          <w:sz w:val="32"/>
          <w:szCs w:val="32"/>
        </w:rPr>
        <w:t xml:space="preserve">指本年度或以前年度预算安排、因客观条件发生变化无法按原计划实施，需要延迟到以后年度按有关规定继续使用的资金。 </w:t>
      </w:r>
    </w:p>
    <w:p>
      <w:pPr>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九、基本支出：</w:t>
      </w:r>
      <w:r>
        <w:rPr>
          <w:rFonts w:hint="eastAsia" w:ascii="仿宋_GB2312" w:hAnsi="仿宋_GB2312" w:eastAsia="仿宋_GB2312" w:cs="仿宋_GB2312"/>
          <w:sz w:val="32"/>
          <w:szCs w:val="32"/>
        </w:rPr>
        <w:t>指为保障机构正常运转、完成日常工</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作任务而发生的人员支出和公用支出。 </w:t>
      </w:r>
    </w:p>
    <w:p>
      <w:pPr>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十、项目支出：</w:t>
      </w:r>
      <w:r>
        <w:rPr>
          <w:rFonts w:hint="eastAsia" w:ascii="仿宋_GB2312" w:hAnsi="仿宋_GB2312" w:eastAsia="仿宋_GB2312" w:cs="仿宋_GB2312"/>
          <w:sz w:val="32"/>
          <w:szCs w:val="32"/>
        </w:rPr>
        <w:t xml:space="preserve">指在基本支出之外为完成特定行政任务和事业发展目标所发生的支出。 </w:t>
      </w:r>
    </w:p>
    <w:p>
      <w:pPr>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十一、经营支出：</w:t>
      </w:r>
      <w:r>
        <w:rPr>
          <w:rFonts w:hint="eastAsia" w:ascii="仿宋_GB2312" w:hAnsi="仿宋_GB2312" w:eastAsia="仿宋_GB2312" w:cs="仿宋_GB2312"/>
          <w:sz w:val="32"/>
          <w:szCs w:val="32"/>
        </w:rPr>
        <w:t xml:space="preserve">指事业单位在专业业务活动及其辅助活动之外开展非独立核算经营活动发生的支出。 </w:t>
      </w:r>
    </w:p>
    <w:p>
      <w:pPr>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十二、“三公”经费：</w:t>
      </w:r>
      <w:r>
        <w:rPr>
          <w:rFonts w:hint="eastAsia" w:ascii="仿宋_GB2312" w:hAnsi="仿宋_GB2312" w:eastAsia="仿宋_GB2312" w:cs="仿宋_GB2312"/>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十三、机关运行经费：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hint="eastAsia" w:ascii="仿宋_GB2312" w:hAnsi="仿宋_GB2312" w:eastAsia="仿宋_GB2312" w:cs="仿宋_GB2312"/>
          <w:b/>
          <w:color w:val="FF0000"/>
          <w:sz w:val="32"/>
          <w:szCs w:val="32"/>
        </w:rPr>
      </w:pPr>
      <w:r>
        <w:rPr>
          <w:rFonts w:hint="eastAsia" w:ascii="仿宋_GB2312" w:hAnsi="仿宋_GB2312" w:eastAsia="仿宋_GB2312" w:cs="仿宋_GB2312"/>
          <w:b/>
          <w:color w:val="FF0000"/>
          <w:sz w:val="32"/>
          <w:szCs w:val="32"/>
        </w:rPr>
        <w:t>（单位特有的名称解释，请自行添加）</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第五部分   附件</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异地益阳商会奖励资金</w:t>
      </w:r>
      <w:r>
        <w:rPr>
          <w:rFonts w:hint="eastAsia" w:ascii="仿宋_GB2312" w:hAnsi="仿宋_GB2312" w:eastAsia="仿宋_GB2312" w:cs="仿宋_GB2312"/>
          <w:sz w:val="32"/>
          <w:szCs w:val="32"/>
        </w:rPr>
        <w:t>项目绩效评价报告</w:t>
      </w:r>
    </w:p>
    <w:p>
      <w:pPr>
        <w:pStyle w:val="9"/>
        <w:numPr>
          <w:ilvl w:val="0"/>
          <w:numId w:val="2"/>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项目基本情况</w:t>
      </w:r>
    </w:p>
    <w:p>
      <w:pPr>
        <w:pStyle w:val="9"/>
        <w:numPr>
          <w:ilvl w:val="0"/>
          <w:numId w:val="3"/>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项目背景。</w:t>
      </w:r>
    </w:p>
    <w:p>
      <w:pPr>
        <w:pStyle w:val="9"/>
        <w:widowControl/>
        <w:numPr>
          <w:ilvl w:val="0"/>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2018年3月21日</w:t>
      </w:r>
      <w:r>
        <w:rPr>
          <w:rFonts w:hint="eastAsia" w:ascii="仿宋_GB2312" w:hAnsi="仿宋_GB2312" w:cs="仿宋_GB2312"/>
          <w:sz w:val="32"/>
          <w:szCs w:val="32"/>
          <w:lang w:val="en-US" w:eastAsia="zh-CN"/>
        </w:rPr>
        <w:t>市委</w:t>
      </w:r>
      <w:r>
        <w:rPr>
          <w:rFonts w:hint="eastAsia" w:ascii="仿宋_GB2312" w:hAnsi="仿宋_GB2312" w:eastAsia="仿宋_GB2312" w:cs="仿宋_GB2312"/>
          <w:sz w:val="32"/>
          <w:szCs w:val="32"/>
          <w:lang w:val="en-US" w:eastAsia="zh-CN"/>
        </w:rPr>
        <w:t>书记办公会调度“汇智聚力 建设益阳”恳谈会上，市委</w:t>
      </w:r>
      <w:r>
        <w:rPr>
          <w:rFonts w:hint="eastAsia" w:ascii="仿宋_GB2312" w:hAnsi="仿宋_GB2312" w:cs="仿宋_GB2312"/>
          <w:sz w:val="32"/>
          <w:szCs w:val="32"/>
          <w:lang w:val="en-US" w:eastAsia="zh-CN"/>
        </w:rPr>
        <w:t>主要</w:t>
      </w:r>
      <w:r>
        <w:rPr>
          <w:rFonts w:hint="eastAsia" w:ascii="仿宋_GB2312" w:hAnsi="仿宋_GB2312" w:eastAsia="仿宋_GB2312" w:cs="仿宋_GB2312"/>
          <w:sz w:val="32"/>
          <w:szCs w:val="32"/>
          <w:lang w:val="en-US" w:eastAsia="zh-CN"/>
        </w:rPr>
        <w:t>领导决定对表现优秀、工作成绩突出的异地益阳商会给予奖励。</w:t>
      </w:r>
    </w:p>
    <w:p>
      <w:pPr>
        <w:pStyle w:val="9"/>
        <w:numPr>
          <w:ilvl w:val="0"/>
          <w:numId w:val="3"/>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项目目标。</w:t>
      </w:r>
    </w:p>
    <w:p>
      <w:pPr>
        <w:pStyle w:val="9"/>
        <w:widowControl/>
        <w:numPr>
          <w:ilvl w:val="0"/>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对表现优秀、工作成绩突出的14家异地益阳商会给予奖励，2019年12月已经全部奖励到位</w:t>
      </w:r>
      <w:r>
        <w:rPr>
          <w:rFonts w:hint="eastAsia" w:ascii="仿宋_GB2312" w:hAnsi="仿宋_GB2312" w:cs="仿宋_GB2312"/>
          <w:sz w:val="32"/>
          <w:szCs w:val="32"/>
          <w:lang w:val="en-US" w:eastAsia="zh-CN"/>
        </w:rPr>
        <w:t>。</w:t>
      </w:r>
    </w:p>
    <w:p>
      <w:pPr>
        <w:pStyle w:val="9"/>
        <w:numPr>
          <w:ilvl w:val="0"/>
          <w:numId w:val="3"/>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主要内容及预算支出情况。</w:t>
      </w:r>
    </w:p>
    <w:p>
      <w:pPr>
        <w:topLinePunct/>
        <w:spacing w:line="60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2019年12月19日，在市委统战部会议室召开工商联党组会议，专题研究了2019年度异地益阳商会奖励工作资金使用方案，并报市委领导审批</w:t>
      </w:r>
      <w:r>
        <w:rPr>
          <w:rFonts w:hint="eastAsia" w:ascii="仿宋_GB2312" w:hAnsi="仿宋_GB2312" w:cs="仿宋_GB2312"/>
          <w:sz w:val="32"/>
          <w:szCs w:val="32"/>
          <w:lang w:val="en-US" w:eastAsia="zh-CN"/>
        </w:rPr>
        <w:t>，12月底前奖励经费已经全部拔付完成</w:t>
      </w:r>
      <w:r>
        <w:rPr>
          <w:rFonts w:hint="eastAsia" w:ascii="仿宋_GB2312" w:hAnsi="仿宋_GB2312" w:eastAsia="仿宋_GB2312" w:cs="仿宋_GB2312"/>
          <w:sz w:val="32"/>
          <w:szCs w:val="32"/>
          <w:lang w:val="en-US" w:eastAsia="zh-CN"/>
        </w:rPr>
        <w:t>。其中奖励14家商会共计140万，异地商会联盟会议经费10万，春节走访慰问、评选工作经费30万。</w:t>
      </w:r>
    </w:p>
    <w:p>
      <w:pPr>
        <w:pStyle w:val="9"/>
        <w:numPr>
          <w:ilvl w:val="0"/>
          <w:numId w:val="2"/>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绩效评价工作情况及评价结论</w:t>
      </w:r>
    </w:p>
    <w:p>
      <w:pPr>
        <w:pStyle w:val="9"/>
        <w:numPr>
          <w:ilvl w:val="0"/>
          <w:numId w:val="4"/>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评价范围和目的。</w:t>
      </w:r>
    </w:p>
    <w:p>
      <w:pPr>
        <w:pStyle w:val="9"/>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范围：</w:t>
      </w:r>
      <w:r>
        <w:rPr>
          <w:rFonts w:hint="eastAsia" w:ascii="仿宋_GB2312" w:hAnsi="仿宋_GB2312" w:eastAsia="仿宋_GB2312" w:cs="仿宋_GB2312"/>
          <w:sz w:val="32"/>
          <w:szCs w:val="32"/>
          <w:lang w:val="en-US" w:eastAsia="zh-CN"/>
        </w:rPr>
        <w:t>表现优秀、工作成绩突出的异地益阳商会</w:t>
      </w:r>
    </w:p>
    <w:p>
      <w:pPr>
        <w:pStyle w:val="9"/>
        <w:numPr>
          <w:ilvl w:val="0"/>
          <w:numId w:val="0"/>
        </w:num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目的：为更好的支持各益阳商会的发展，发挥他们在家乡建设中更大的作用，异地益阳商会已经层承担了部分益阳驻外办事处的功能，成为了推介益阳的有效载体、区域合作的宝贵资源、招商引资的重要抓手、凝聚益商的基础平台，在我市经济社会发展中发挥着不可替代的</w:t>
      </w:r>
      <w:r>
        <w:rPr>
          <w:rFonts w:hint="eastAsia" w:ascii="仿宋_GB2312" w:hAnsi="仿宋_GB2312" w:cs="仿宋_GB2312"/>
          <w:sz w:val="32"/>
          <w:szCs w:val="32"/>
          <w:lang w:eastAsia="zh-CN"/>
        </w:rPr>
        <w:t>作用</w:t>
      </w:r>
      <w:r>
        <w:rPr>
          <w:rFonts w:hint="eastAsia" w:ascii="仿宋_GB2312" w:hAnsi="仿宋_GB2312" w:eastAsia="仿宋_GB2312" w:cs="仿宋_GB2312"/>
          <w:sz w:val="32"/>
          <w:szCs w:val="32"/>
          <w:lang w:eastAsia="zh-CN"/>
        </w:rPr>
        <w:t>。</w:t>
      </w:r>
    </w:p>
    <w:p>
      <w:pPr>
        <w:pStyle w:val="9"/>
        <w:numPr>
          <w:ilvl w:val="0"/>
          <w:numId w:val="4"/>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评价指标体系。</w:t>
      </w:r>
    </w:p>
    <w:p>
      <w:pPr>
        <w:pStyle w:val="9"/>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2019年12月19日，在市委统战部会议室召开工商联党组会议，专题研究了2019年度异地益阳商会奖励工作资金使用方案，并报市委领导审批。</w:t>
      </w:r>
    </w:p>
    <w:p>
      <w:pPr>
        <w:pStyle w:val="9"/>
        <w:numPr>
          <w:ilvl w:val="0"/>
          <w:numId w:val="4"/>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评价方法及实施。</w:t>
      </w:r>
    </w:p>
    <w:p>
      <w:pPr>
        <w:topLinePunct/>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资金分配为党组会议研究，公平公正，无散小差现象，资金分配和使用方向与资金管理办法相符。</w:t>
      </w:r>
    </w:p>
    <w:p>
      <w:pPr>
        <w:pStyle w:val="9"/>
        <w:numPr>
          <w:ilvl w:val="0"/>
          <w:numId w:val="4"/>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评价结论。</w:t>
      </w:r>
    </w:p>
    <w:p>
      <w:pPr>
        <w:pStyle w:val="9"/>
        <w:numPr>
          <w:ilvl w:val="0"/>
          <w:numId w:val="0"/>
        </w:numPr>
        <w:ind w:left="64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评价为优秀</w:t>
      </w:r>
    </w:p>
    <w:p>
      <w:pPr>
        <w:pStyle w:val="9"/>
        <w:numPr>
          <w:ilvl w:val="0"/>
          <w:numId w:val="2"/>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绩效评价指标完成情况</w:t>
      </w:r>
    </w:p>
    <w:p>
      <w:pPr>
        <w:pStyle w:val="9"/>
        <w:numPr>
          <w:ilvl w:val="0"/>
          <w:numId w:val="0"/>
        </w:num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2019年12月19日，在市委统战部会议室召开工商联党组会议，专题研究了2019年度异地益阳商会奖励工作资金使用方案，并报市委领导审批</w:t>
      </w:r>
      <w:r>
        <w:rPr>
          <w:rFonts w:hint="eastAsia" w:ascii="仿宋_GB2312" w:hAnsi="仿宋_GB2312" w:cs="仿宋_GB2312"/>
          <w:sz w:val="32"/>
          <w:szCs w:val="32"/>
          <w:lang w:val="en-US" w:eastAsia="zh-CN"/>
        </w:rPr>
        <w:t>，12月底前奖励经费已经全部拔付完成</w:t>
      </w:r>
      <w:r>
        <w:rPr>
          <w:rFonts w:hint="eastAsia" w:ascii="仿宋_GB2312" w:hAnsi="仿宋_GB2312" w:eastAsia="仿宋_GB2312" w:cs="仿宋_GB2312"/>
          <w:sz w:val="32"/>
          <w:szCs w:val="32"/>
          <w:lang w:val="en-US" w:eastAsia="zh-CN"/>
        </w:rPr>
        <w:t>。其中奖励14家商会共计140万，异地商会联盟会议经费10万，春节走访慰问、评选工作经费30万。</w:t>
      </w:r>
    </w:p>
    <w:p>
      <w:pPr>
        <w:pStyle w:val="9"/>
        <w:numPr>
          <w:ilvl w:val="0"/>
          <w:numId w:val="2"/>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发现的主要问题及原因</w:t>
      </w:r>
    </w:p>
    <w:p>
      <w:pPr>
        <w:pStyle w:val="9"/>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个别绩效目标年度指标值设置偏低</w:t>
      </w:r>
      <w:r>
        <w:rPr>
          <w:rFonts w:hint="eastAsia" w:ascii="仿宋_GB2312" w:hAnsi="仿宋_GB2312" w:eastAsia="仿宋_GB2312" w:cs="仿宋_GB2312"/>
          <w:sz w:val="32"/>
          <w:szCs w:val="32"/>
          <w:lang w:eastAsia="zh-CN"/>
        </w:rPr>
        <w:t>，申请作用资金时间较晚。</w:t>
      </w:r>
    </w:p>
    <w:p>
      <w:pPr>
        <w:numPr>
          <w:ilvl w:val="0"/>
          <w:numId w:val="2"/>
        </w:numPr>
        <w:ind w:left="1360" w:leftChars="0" w:hanging="72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相关建议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此项奖励工作为</w:t>
      </w:r>
      <w:r>
        <w:rPr>
          <w:rFonts w:hint="eastAsia" w:ascii="仿宋_GB2312" w:hAnsi="仿宋_GB2312" w:cs="仿宋_GB2312"/>
          <w:sz w:val="32"/>
          <w:szCs w:val="32"/>
          <w:lang w:val="en-US" w:eastAsia="zh-CN"/>
        </w:rPr>
        <w:t>市委、政府交由我单位办的</w:t>
      </w:r>
      <w:r>
        <w:rPr>
          <w:rFonts w:hint="eastAsia" w:ascii="仿宋_GB2312" w:hAnsi="仿宋_GB2312" w:eastAsia="仿宋_GB2312" w:cs="仿宋_GB2312"/>
          <w:sz w:val="32"/>
          <w:szCs w:val="32"/>
          <w:lang w:val="en-US" w:eastAsia="zh-CN"/>
        </w:rPr>
        <w:t>常年项目，以后将逐</w:t>
      </w:r>
      <w:r>
        <w:rPr>
          <w:rFonts w:hint="eastAsia" w:ascii="仿宋_GB2312" w:hAnsi="仿宋_GB2312" w:cs="仿宋_GB2312"/>
          <w:sz w:val="32"/>
          <w:szCs w:val="32"/>
          <w:lang w:val="en-US" w:eastAsia="zh-CN"/>
        </w:rPr>
        <w:t>年</w:t>
      </w:r>
      <w:r>
        <w:rPr>
          <w:rFonts w:hint="eastAsia" w:ascii="仿宋_GB2312" w:hAnsi="仿宋_GB2312" w:eastAsia="仿宋_GB2312" w:cs="仿宋_GB2312"/>
          <w:sz w:val="32"/>
          <w:szCs w:val="32"/>
          <w:lang w:val="en-US" w:eastAsia="zh-CN"/>
        </w:rPr>
        <w:t>增加被奖励</w:t>
      </w:r>
      <w:r>
        <w:rPr>
          <w:rFonts w:hint="eastAsia" w:ascii="仿宋_GB2312" w:hAnsi="仿宋_GB2312" w:cs="仿宋_GB2312"/>
          <w:sz w:val="32"/>
          <w:szCs w:val="32"/>
          <w:lang w:val="en-US" w:eastAsia="zh-CN"/>
        </w:rPr>
        <w:t>异地益阳</w:t>
      </w:r>
      <w:r>
        <w:rPr>
          <w:rFonts w:hint="eastAsia" w:ascii="仿宋_GB2312" w:hAnsi="仿宋_GB2312" w:eastAsia="仿宋_GB2312" w:cs="仿宋_GB2312"/>
          <w:sz w:val="32"/>
          <w:szCs w:val="32"/>
          <w:lang w:val="en-US" w:eastAsia="zh-CN"/>
        </w:rPr>
        <w:t>商会，</w:t>
      </w:r>
      <w:r>
        <w:rPr>
          <w:rFonts w:hint="eastAsia" w:ascii="仿宋_GB2312" w:hAnsi="仿宋_GB2312" w:eastAsia="仿宋_GB2312" w:cs="仿宋_GB2312"/>
          <w:b w:val="0"/>
          <w:bCs w:val="0"/>
          <w:sz w:val="32"/>
          <w:szCs w:val="32"/>
          <w:shd w:val="clear" w:color="auto" w:fill="FFFFFF"/>
          <w:lang w:eastAsia="zh-CN"/>
        </w:rPr>
        <w:t>提高异地益阳商会在招商引资中发挥重要作用。</w:t>
      </w:r>
    </w:p>
    <w:p>
      <w:pPr>
        <w:numPr>
          <w:ilvl w:val="0"/>
          <w:numId w:val="0"/>
        </w:numPr>
        <w:ind w:left="640" w:leftChars="0"/>
        <w:jc w:val="left"/>
        <w:rPr>
          <w:rFonts w:hint="eastAsia" w:ascii="仿宋_GB2312" w:hAnsi="仿宋_GB2312" w:eastAsia="仿宋_GB2312" w:cs="仿宋_GB2312"/>
          <w:sz w:val="32"/>
          <w:szCs w:val="32"/>
        </w:rPr>
      </w:pPr>
    </w:p>
    <w:p>
      <w:pPr>
        <w:numPr>
          <w:ilvl w:val="0"/>
          <w:numId w:val="0"/>
        </w:numPr>
        <w:ind w:left="640" w:leftChars="0"/>
        <w:jc w:val="left"/>
        <w:rPr>
          <w:rFonts w:hint="eastAsia" w:ascii="仿宋_GB2312" w:hAnsi="仿宋_GB2312" w:eastAsia="仿宋_GB2312" w:cs="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39C5"/>
    <w:multiLevelType w:val="multilevel"/>
    <w:tmpl w:val="15A339C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6ED1944"/>
    <w:multiLevelType w:val="multilevel"/>
    <w:tmpl w:val="26ED194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B770F13"/>
    <w:multiLevelType w:val="multilevel"/>
    <w:tmpl w:val="6B770F13"/>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7961667"/>
    <w:multiLevelType w:val="singleLevel"/>
    <w:tmpl w:val="77961667"/>
    <w:lvl w:ilvl="0" w:tentative="0">
      <w:start w:val="4"/>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90FC3"/>
    <w:rsid w:val="000B56F7"/>
    <w:rsid w:val="000E1DA1"/>
    <w:rsid w:val="0011267F"/>
    <w:rsid w:val="001352FB"/>
    <w:rsid w:val="00144D50"/>
    <w:rsid w:val="001903E7"/>
    <w:rsid w:val="001E269C"/>
    <w:rsid w:val="0025703E"/>
    <w:rsid w:val="002D5DD0"/>
    <w:rsid w:val="00361F25"/>
    <w:rsid w:val="003638A2"/>
    <w:rsid w:val="004606BE"/>
    <w:rsid w:val="00483348"/>
    <w:rsid w:val="004C174B"/>
    <w:rsid w:val="004D37F3"/>
    <w:rsid w:val="004E2F24"/>
    <w:rsid w:val="00582244"/>
    <w:rsid w:val="00597902"/>
    <w:rsid w:val="005E2E58"/>
    <w:rsid w:val="006123DC"/>
    <w:rsid w:val="0065030C"/>
    <w:rsid w:val="006C03E8"/>
    <w:rsid w:val="0070163B"/>
    <w:rsid w:val="00732CB0"/>
    <w:rsid w:val="008F546E"/>
    <w:rsid w:val="009062F2"/>
    <w:rsid w:val="00946F32"/>
    <w:rsid w:val="0096182A"/>
    <w:rsid w:val="009B4C5A"/>
    <w:rsid w:val="00A806B4"/>
    <w:rsid w:val="00AB25EE"/>
    <w:rsid w:val="00AC0962"/>
    <w:rsid w:val="00AF64D3"/>
    <w:rsid w:val="00AF6B9E"/>
    <w:rsid w:val="00B2696C"/>
    <w:rsid w:val="00B27C51"/>
    <w:rsid w:val="00B44575"/>
    <w:rsid w:val="00B840E4"/>
    <w:rsid w:val="00BC6D21"/>
    <w:rsid w:val="00BD0975"/>
    <w:rsid w:val="00BF1A34"/>
    <w:rsid w:val="00C44F18"/>
    <w:rsid w:val="00CD5E80"/>
    <w:rsid w:val="00D05E2E"/>
    <w:rsid w:val="00D21680"/>
    <w:rsid w:val="00D21CDF"/>
    <w:rsid w:val="00D36804"/>
    <w:rsid w:val="00D83956"/>
    <w:rsid w:val="00D91CBD"/>
    <w:rsid w:val="00D971C0"/>
    <w:rsid w:val="00DF6FA5"/>
    <w:rsid w:val="00E517E0"/>
    <w:rsid w:val="00E90974"/>
    <w:rsid w:val="00EC2A23"/>
    <w:rsid w:val="00EC2AAC"/>
    <w:rsid w:val="00ED6156"/>
    <w:rsid w:val="00F322AD"/>
    <w:rsid w:val="00F35C36"/>
    <w:rsid w:val="00F44513"/>
    <w:rsid w:val="00F90EA9"/>
    <w:rsid w:val="00F94200"/>
    <w:rsid w:val="00FA4758"/>
    <w:rsid w:val="00FE3F03"/>
    <w:rsid w:val="03AF21FC"/>
    <w:rsid w:val="0F543A4C"/>
    <w:rsid w:val="15D02BD1"/>
    <w:rsid w:val="3B043BC2"/>
    <w:rsid w:val="4B7E3DB6"/>
    <w:rsid w:val="4EA221D2"/>
    <w:rsid w:val="5BFF669E"/>
    <w:rsid w:val="5E9D09D5"/>
    <w:rsid w:val="691C32CB"/>
    <w:rsid w:val="788F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957</Words>
  <Characters>5457</Characters>
  <Lines>45</Lines>
  <Paragraphs>12</Paragraphs>
  <TotalTime>5</TotalTime>
  <ScaleCrop>false</ScaleCrop>
  <LinksUpToDate>false</LinksUpToDate>
  <CharactersWithSpaces>6402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偷得浮生半日闲</cp:lastModifiedBy>
  <cp:lastPrinted>2020-09-18T08:04:00Z</cp:lastPrinted>
  <dcterms:modified xsi:type="dcterms:W3CDTF">2020-09-27T08:09:28Z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